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88" w:rsidRDefault="00414788" w:rsidP="00414788">
      <w:pPr>
        <w:pStyle w:val="Default"/>
        <w:spacing w:line="400" w:lineRule="exact"/>
        <w:jc w:val="center"/>
        <w:rPr>
          <w:rFonts w:hAnsi="微軟正黑體"/>
        </w:rPr>
      </w:pPr>
      <w:r w:rsidRPr="00414788">
        <w:rPr>
          <w:rFonts w:hAnsi="微軟正黑體" w:hint="eastAsia"/>
        </w:rPr>
        <w:t>主導課程</w:t>
      </w:r>
      <w:proofErr w:type="gramStart"/>
      <w:r w:rsidRPr="00414788">
        <w:rPr>
          <w:rFonts w:hAnsi="微軟正黑體" w:hint="eastAsia"/>
        </w:rPr>
        <w:t>三</w:t>
      </w:r>
      <w:proofErr w:type="gramEnd"/>
      <w:r w:rsidRPr="00414788">
        <w:rPr>
          <w:rFonts w:hAnsi="微軟正黑體" w:hint="eastAsia"/>
        </w:rPr>
        <w:t>：生成式人工智慧的人文導論（Introducing Generative AI for the Humanities）</w:t>
      </w:r>
    </w:p>
    <w:p w:rsidR="00414788" w:rsidRPr="00414788" w:rsidRDefault="00414788" w:rsidP="00414788">
      <w:pPr>
        <w:pStyle w:val="Default"/>
        <w:spacing w:line="400" w:lineRule="exact"/>
        <w:jc w:val="center"/>
        <w:rPr>
          <w:rFonts w:hAnsi="微軟正黑體" w:hint="eastAsia"/>
        </w:rPr>
      </w:pPr>
      <w:bookmarkStart w:id="0" w:name="_GoBack"/>
      <w:bookmarkEnd w:id="0"/>
    </w:p>
    <w:p w:rsidR="00414788" w:rsidRPr="00414788" w:rsidRDefault="00414788" w:rsidP="00414788">
      <w:pPr>
        <w:pStyle w:val="Default"/>
        <w:spacing w:line="400" w:lineRule="exact"/>
        <w:rPr>
          <w:rFonts w:hAnsi="微軟正黑體" w:hint="eastAsia"/>
        </w:rPr>
      </w:pPr>
      <w:r w:rsidRPr="00414788">
        <w:rPr>
          <w:rFonts w:hAnsi="微軟正黑體" w:hint="eastAsia"/>
        </w:rPr>
        <w:t>課程基本資料</w:t>
      </w:r>
    </w:p>
    <w:p w:rsidR="00414788" w:rsidRDefault="00414788" w:rsidP="00414788">
      <w:pPr>
        <w:pStyle w:val="Default"/>
        <w:spacing w:line="400" w:lineRule="exact"/>
        <w:rPr>
          <w:rFonts w:hAnsi="微軟正黑體"/>
        </w:rPr>
      </w:pPr>
      <w:r w:rsidRPr="00414788">
        <w:rPr>
          <w:rFonts w:hAnsi="微軟正黑體" w:hint="eastAsia"/>
        </w:rPr>
        <w:t>開設學校：臺灣大學</w:t>
      </w:r>
    </w:p>
    <w:p w:rsidR="00414788" w:rsidRPr="00414788" w:rsidRDefault="00414788" w:rsidP="00414788">
      <w:pPr>
        <w:pStyle w:val="Default"/>
        <w:spacing w:line="400" w:lineRule="exact"/>
        <w:rPr>
          <w:rFonts w:hAnsi="微軟正黑體" w:hint="eastAsia"/>
        </w:rPr>
      </w:pPr>
      <w:r w:rsidRPr="00414788">
        <w:rPr>
          <w:rFonts w:hAnsi="微軟正黑體" w:hint="eastAsia"/>
        </w:rPr>
        <w:t>開授教師： 謝舒凱</w:t>
      </w:r>
    </w:p>
    <w:p w:rsidR="00414788" w:rsidRPr="00414788" w:rsidRDefault="00414788" w:rsidP="00414788">
      <w:pPr>
        <w:pStyle w:val="Default"/>
        <w:spacing w:line="400" w:lineRule="exact"/>
        <w:rPr>
          <w:rFonts w:hAnsi="微軟正黑體" w:hint="eastAsia"/>
        </w:rPr>
      </w:pPr>
      <w:r w:rsidRPr="00414788">
        <w:rPr>
          <w:rFonts w:hAnsi="微軟正黑體" w:hint="eastAsia"/>
        </w:rPr>
        <w:t>開課級別：</w:t>
      </w:r>
      <w:proofErr w:type="gramStart"/>
      <w:r w:rsidRPr="00414788">
        <w:rPr>
          <w:rFonts w:hAnsi="微軟正黑體" w:hint="eastAsia"/>
        </w:rPr>
        <w:t>學碩合</w:t>
      </w:r>
      <w:proofErr w:type="gramEnd"/>
      <w:r w:rsidRPr="00414788">
        <w:rPr>
          <w:rFonts w:hAnsi="微軟正黑體" w:hint="eastAsia"/>
        </w:rPr>
        <w:t>開 (限人社領域學生修習)</w:t>
      </w:r>
    </w:p>
    <w:p w:rsidR="00414788" w:rsidRDefault="00414788" w:rsidP="00414788">
      <w:pPr>
        <w:pStyle w:val="Default"/>
        <w:spacing w:line="400" w:lineRule="exact"/>
        <w:rPr>
          <w:rFonts w:hAnsi="微軟正黑體"/>
        </w:rPr>
      </w:pPr>
      <w:r w:rsidRPr="00414788">
        <w:rPr>
          <w:rFonts w:hAnsi="微軟正黑體" w:hint="eastAsia"/>
        </w:rPr>
        <w:t>授課語言： 中文</w:t>
      </w:r>
    </w:p>
    <w:p w:rsidR="00414788" w:rsidRDefault="00414788" w:rsidP="00414788">
      <w:pPr>
        <w:pStyle w:val="Default"/>
        <w:spacing w:line="400" w:lineRule="exact"/>
        <w:rPr>
          <w:rFonts w:hAnsi="微軟正黑體" w:hint="eastAsia"/>
        </w:rPr>
      </w:pP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 w:hint="eastAsia"/>
        </w:rPr>
        <w:t>課程概述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 w:hint="eastAsia"/>
        </w:rPr>
        <w:t>隨著AI科技的迅速發展，人類社會的各個面向都開始受到了不同層面的衝擊。生成式 AI 迅速與多樣化產製內容的能力，不論在知識傳承，或是實務創作上也帶給人文社會領域新的養分與挑戰。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 w:hint="eastAsia"/>
        </w:rPr>
        <w:t>本堂課是特別針對人文領域的學生設計的 AI 技術與應用入門課。在內容安排與講解上，與一般純粹以技術入門的導論課有許多不同。本堂課將以人本為核心關懷出發，以直觀概念與模擬技術來講解 AI 模型的基礎與發展，並搭配與人文主題相關的實作練習，特別是文史</w:t>
      </w:r>
      <w:proofErr w:type="gramStart"/>
      <w:r w:rsidRPr="0043739B">
        <w:rPr>
          <w:rFonts w:hAnsi="微軟正黑體" w:hint="eastAsia"/>
        </w:rPr>
        <w:t>哲</w:t>
      </w:r>
      <w:proofErr w:type="gramEnd"/>
      <w:r w:rsidRPr="0043739B">
        <w:rPr>
          <w:rFonts w:hAnsi="微軟正黑體" w:hint="eastAsia"/>
        </w:rPr>
        <w:t>議題、語言與溝通、藝術音樂與遊戲創作等等。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 w:hint="eastAsia"/>
        </w:rPr>
        <w:t>參考書目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 w:hint="eastAsia"/>
        </w:rPr>
        <w:t>(以上課分享之論文與教材為主，以下僅提供進修參考)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/>
        </w:rPr>
        <w:t>-</w:t>
      </w:r>
      <w:r w:rsidRPr="0043739B">
        <w:rPr>
          <w:rFonts w:hAnsi="微軟正黑體"/>
        </w:rPr>
        <w:tab/>
      </w:r>
      <w:proofErr w:type="spellStart"/>
      <w:r w:rsidRPr="0043739B">
        <w:rPr>
          <w:rFonts w:hAnsi="微軟正黑體"/>
        </w:rPr>
        <w:t>Raschka</w:t>
      </w:r>
      <w:proofErr w:type="spellEnd"/>
      <w:r w:rsidRPr="0043739B">
        <w:rPr>
          <w:rFonts w:hAnsi="微軟正黑體"/>
        </w:rPr>
        <w:t>, S. (2024). Build a Large Language Model from Scratch. Manning.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/>
        </w:rPr>
        <w:t>-</w:t>
      </w:r>
      <w:r w:rsidRPr="0043739B">
        <w:rPr>
          <w:rFonts w:hAnsi="微軟正黑體"/>
        </w:rPr>
        <w:tab/>
        <w:t>Pai, S. (2025). Designing Large Language Model Applications: A Holistic Approach to LLMs. O’Reilly.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/>
        </w:rPr>
        <w:t>-</w:t>
      </w:r>
      <w:r w:rsidRPr="0043739B">
        <w:rPr>
          <w:rFonts w:hAnsi="微軟正黑體"/>
        </w:rPr>
        <w:tab/>
        <w:t>Porter, L. and D. Zingaro. (2024). Learn AI-assisted Python Programming. Manning.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</w:rPr>
      </w:pPr>
      <w:r w:rsidRPr="0043739B">
        <w:rPr>
          <w:rFonts w:hAnsi="微軟正黑體" w:hint="eastAsia"/>
        </w:rPr>
        <w:t>-</w:t>
      </w:r>
      <w:r w:rsidRPr="0043739B">
        <w:rPr>
          <w:rFonts w:hAnsi="微軟正黑體" w:hint="eastAsia"/>
        </w:rPr>
        <w:tab/>
        <w:t>程世嘉 (2024). AI 世界的底層邏輯和生存法則. 天下文化.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 w:cs="Times New Roman"/>
          <w:color w:val="auto"/>
        </w:rPr>
      </w:pPr>
    </w:p>
    <w:p w:rsidR="002B75D0" w:rsidRPr="0043739B" w:rsidRDefault="002B75D0" w:rsidP="0043739B">
      <w:pPr>
        <w:pStyle w:val="Default"/>
        <w:spacing w:line="400" w:lineRule="exact"/>
        <w:rPr>
          <w:rFonts w:hAnsi="微軟正黑體" w:cs="Times New Roman"/>
          <w:color w:val="auto"/>
        </w:rPr>
      </w:pPr>
      <w:r w:rsidRPr="0043739B">
        <w:rPr>
          <w:rFonts w:hAnsi="微軟正黑體" w:cs="Times New Roman" w:hint="eastAsia"/>
          <w:color w:val="auto"/>
        </w:rPr>
        <w:t>課程內容大綱</w:t>
      </w:r>
    </w:p>
    <w:tbl>
      <w:tblPr>
        <w:tblStyle w:val="TableNormal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806"/>
        <w:gridCol w:w="5812"/>
        <w:gridCol w:w="2693"/>
      </w:tblGrid>
      <w:tr w:rsidR="0043739B" w:rsidRPr="0043739B" w:rsidTr="0043739B">
        <w:trPr>
          <w:trHeight w:val="774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right="2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b/>
                <w:color w:val="000000" w:themeColor="text1"/>
                <w:spacing w:val="-6"/>
                <w:sz w:val="24"/>
                <w:szCs w:val="24"/>
              </w:rPr>
              <w:t>週次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b/>
                <w:color w:val="000000" w:themeColor="text1"/>
                <w:spacing w:val="-6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b/>
                <w:color w:val="000000" w:themeColor="text1"/>
                <w:spacing w:val="-4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b/>
                <w:color w:val="000000" w:themeColor="text1"/>
                <w:spacing w:val="-6"/>
                <w:sz w:val="24"/>
                <w:szCs w:val="24"/>
              </w:rPr>
              <w:t>備註</w:t>
            </w:r>
            <w:proofErr w:type="spellEnd"/>
          </w:p>
        </w:tc>
      </w:tr>
      <w:tr w:rsidR="0043739B" w:rsidRPr="0043739B" w:rsidTr="0043739B">
        <w:trPr>
          <w:trHeight w:val="775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right="33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2/20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21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課程內容說明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43739B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環境建立，需有學校與Google</w:t>
            </w:r>
            <w:r w:rsidRPr="0043739B">
              <w:rPr>
                <w:color w:val="000000" w:themeColor="text1"/>
                <w:spacing w:val="-5"/>
                <w:sz w:val="24"/>
                <w:szCs w:val="24"/>
                <w:lang w:eastAsia="zh-TW"/>
              </w:rPr>
              <w:t>帳號。</w:t>
            </w:r>
          </w:p>
        </w:tc>
      </w:tr>
      <w:tr w:rsidR="0043739B" w:rsidRPr="0043739B" w:rsidTr="0043739B">
        <w:trPr>
          <w:trHeight w:val="855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right="33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2/27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4" w:line="400" w:lineRule="exact"/>
              <w:ind w:left="109" w:right="27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和生成式AI模型說話：提示的語言工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程</w:t>
            </w:r>
            <w:proofErr w:type="spellEnd"/>
            <w:r w:rsidRPr="0043739B">
              <w:rPr>
                <w:color w:val="000000" w:themeColor="text1"/>
                <w:w w:val="105"/>
                <w:sz w:val="24"/>
                <w:szCs w:val="24"/>
              </w:rPr>
              <w:t xml:space="preserve"> (1) (Prompting LLM)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rPr>
          <w:trHeight w:val="615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7" w:line="400" w:lineRule="exact"/>
              <w:ind w:right="33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7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5"/>
                <w:sz w:val="24"/>
                <w:szCs w:val="24"/>
              </w:rPr>
              <w:t>3/6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ind w:left="109" w:right="27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和生成式AI模型說話：提示的語言工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程</w:t>
            </w:r>
            <w:proofErr w:type="spellEnd"/>
            <w:r w:rsidRPr="0043739B">
              <w:rPr>
                <w:color w:val="000000" w:themeColor="text1"/>
                <w:w w:val="105"/>
                <w:sz w:val="24"/>
                <w:szCs w:val="24"/>
              </w:rPr>
              <w:t xml:space="preserve"> (2) (Prompting LLM)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rPr>
          <w:trHeight w:val="656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right="33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3/13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4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z w:val="24"/>
                <w:szCs w:val="24"/>
              </w:rPr>
              <w:t>讓生成式AI模型少說錯</w:t>
            </w:r>
            <w:proofErr w:type="spellEnd"/>
            <w:r w:rsidRPr="0043739B">
              <w:rPr>
                <w:color w:val="000000" w:themeColor="text1"/>
                <w:sz w:val="24"/>
                <w:szCs w:val="24"/>
              </w:rPr>
              <w:t xml:space="preserve"> (RAG and </w:t>
            </w:r>
            <w:proofErr w:type="spellStart"/>
            <w:r w:rsidRPr="0043739B">
              <w:rPr>
                <w:color w:val="000000" w:themeColor="text1"/>
                <w:spacing w:val="-2"/>
                <w:w w:val="110"/>
                <w:sz w:val="24"/>
                <w:szCs w:val="24"/>
              </w:rPr>
              <w:t>VectorDB</w:t>
            </w:r>
            <w:proofErr w:type="spellEnd"/>
            <w:r w:rsidRPr="0043739B">
              <w:rPr>
                <w:color w:val="000000" w:themeColor="text1"/>
                <w:spacing w:val="-2"/>
                <w:w w:val="11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rPr>
          <w:trHeight w:val="652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right="33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3/20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4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w w:val="105"/>
                <w:sz w:val="24"/>
                <w:szCs w:val="24"/>
              </w:rPr>
              <w:t>讓生成式AI</w:t>
            </w:r>
            <w:r w:rsidRPr="0043739B">
              <w:rPr>
                <w:color w:val="000000" w:themeColor="text1"/>
                <w:spacing w:val="-5"/>
                <w:w w:val="105"/>
                <w:sz w:val="24"/>
                <w:szCs w:val="24"/>
              </w:rPr>
              <w:t>模型學點新東西</w:t>
            </w:r>
            <w:proofErr w:type="spellEnd"/>
            <w:r w:rsidRPr="0043739B">
              <w:rPr>
                <w:color w:val="000000" w:themeColor="text1"/>
                <w:spacing w:val="-5"/>
                <w:w w:val="105"/>
                <w:sz w:val="24"/>
                <w:szCs w:val="24"/>
              </w:rPr>
              <w:t xml:space="preserve"> (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 xml:space="preserve">Fine- </w:t>
            </w:r>
            <w:r w:rsidRPr="0043739B">
              <w:rPr>
                <w:color w:val="000000" w:themeColor="text1"/>
                <w:spacing w:val="-2"/>
                <w:w w:val="105"/>
                <w:sz w:val="24"/>
                <w:szCs w:val="24"/>
              </w:rPr>
              <w:t>Tune)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9"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9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3/27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5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生成式AI</w:t>
            </w:r>
            <w:proofErr w:type="spellEnd"/>
            <w:r w:rsidRPr="0043739B">
              <w:rPr>
                <w:color w:val="000000" w:themeColor="text1"/>
                <w:spacing w:val="-11"/>
                <w:sz w:val="24"/>
                <w:szCs w:val="24"/>
              </w:rPr>
              <w:t xml:space="preserve"> /</w:t>
            </w:r>
            <w:proofErr w:type="spellStart"/>
            <w:r w:rsidRPr="0043739B">
              <w:rPr>
                <w:color w:val="000000" w:themeColor="text1"/>
                <w:spacing w:val="-11"/>
                <w:sz w:val="24"/>
                <w:szCs w:val="24"/>
              </w:rPr>
              <w:t>大型語言模型原理</w:t>
            </w:r>
            <w:proofErr w:type="spellEnd"/>
            <w:r w:rsidRPr="0043739B">
              <w:rPr>
                <w:color w:val="000000" w:themeColor="text1"/>
                <w:spacing w:val="-11"/>
                <w:sz w:val="24"/>
                <w:szCs w:val="24"/>
              </w:rPr>
              <w:t xml:space="preserve"> (</w:t>
            </w:r>
            <w:r w:rsidRPr="0043739B">
              <w:rPr>
                <w:color w:val="000000" w:themeColor="text1"/>
                <w:spacing w:val="-2"/>
                <w:sz w:val="24"/>
                <w:szCs w:val="24"/>
              </w:rPr>
              <w:t xml:space="preserve">1)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Embeddings explained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7"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7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z w:val="24"/>
                <w:szCs w:val="24"/>
              </w:rPr>
              <w:t>4/3</w:t>
            </w:r>
            <w:r w:rsidRPr="0043739B">
              <w:rPr>
                <w:color w:val="000000" w:themeColor="text1"/>
                <w:spacing w:val="-5"/>
                <w:sz w:val="24"/>
                <w:szCs w:val="24"/>
              </w:rPr>
              <w:t xml:space="preserve"> (</w:t>
            </w:r>
            <w:proofErr w:type="spellStart"/>
            <w:r w:rsidRPr="0043739B">
              <w:rPr>
                <w:color w:val="000000" w:themeColor="text1"/>
                <w:spacing w:val="-5"/>
                <w:sz w:val="24"/>
                <w:szCs w:val="24"/>
              </w:rPr>
              <w:t>放假</w:t>
            </w:r>
            <w:proofErr w:type="spellEnd"/>
            <w:r w:rsidRPr="0043739B">
              <w:rPr>
                <w:color w:val="000000" w:themeColor="text1"/>
                <w:spacing w:val="-5"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1158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4/10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4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生成式AI</w:t>
            </w:r>
            <w:proofErr w:type="spellEnd"/>
            <w:r w:rsidRPr="0043739B">
              <w:rPr>
                <w:color w:val="000000" w:themeColor="text1"/>
                <w:spacing w:val="-11"/>
                <w:sz w:val="24"/>
                <w:szCs w:val="24"/>
              </w:rPr>
              <w:t xml:space="preserve"> /</w:t>
            </w:r>
            <w:proofErr w:type="spellStart"/>
            <w:r w:rsidRPr="0043739B">
              <w:rPr>
                <w:color w:val="000000" w:themeColor="text1"/>
                <w:spacing w:val="-11"/>
                <w:sz w:val="24"/>
                <w:szCs w:val="24"/>
              </w:rPr>
              <w:t>大型語言模型原理</w:t>
            </w:r>
            <w:proofErr w:type="spellEnd"/>
            <w:r w:rsidRPr="0043739B">
              <w:rPr>
                <w:color w:val="000000" w:themeColor="text1"/>
                <w:spacing w:val="-11"/>
                <w:sz w:val="24"/>
                <w:szCs w:val="24"/>
              </w:rPr>
              <w:t xml:space="preserve"> (</w:t>
            </w:r>
            <w:r w:rsidRPr="0043739B">
              <w:rPr>
                <w:color w:val="000000" w:themeColor="text1"/>
                <w:spacing w:val="-2"/>
                <w:sz w:val="24"/>
                <w:szCs w:val="24"/>
              </w:rPr>
              <w:t xml:space="preserve">2) 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(Transformer</w:t>
            </w:r>
            <w:r w:rsidRPr="0043739B">
              <w:rPr>
                <w:color w:val="000000" w:themeColor="text1"/>
                <w:spacing w:val="53"/>
                <w:w w:val="105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explained)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4/17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4" w:line="400" w:lineRule="exact"/>
              <w:ind w:left="109" w:right="27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w w:val="105"/>
                <w:sz w:val="24"/>
                <w:szCs w:val="24"/>
              </w:rPr>
              <w:t>生成式AI</w:t>
            </w:r>
            <w:r w:rsidRPr="0043739B">
              <w:rPr>
                <w:color w:val="000000" w:themeColor="text1"/>
                <w:spacing w:val="-2"/>
                <w:w w:val="105"/>
                <w:sz w:val="24"/>
                <w:szCs w:val="24"/>
              </w:rPr>
              <w:t>的語音與多模態</w:t>
            </w:r>
            <w:proofErr w:type="spellEnd"/>
            <w:r w:rsidRPr="0043739B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 (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1) (Speech</w:t>
            </w:r>
            <w:r w:rsidRPr="0043739B">
              <w:rPr>
                <w:color w:val="000000" w:themeColor="text1"/>
                <w:spacing w:val="37"/>
                <w:w w:val="105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and</w:t>
            </w:r>
            <w:r w:rsidRPr="0043739B">
              <w:rPr>
                <w:color w:val="000000" w:themeColor="text1"/>
                <w:spacing w:val="44"/>
                <w:w w:val="105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Multimodal</w:t>
            </w:r>
            <w:r w:rsidRPr="0043739B">
              <w:rPr>
                <w:color w:val="000000" w:themeColor="text1"/>
                <w:spacing w:val="42"/>
                <w:w w:val="105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05"/>
                <w:sz w:val="24"/>
                <w:szCs w:val="24"/>
              </w:rPr>
              <w:t>LLMs)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7"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07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4/24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3" w:line="400" w:lineRule="exact"/>
              <w:ind w:left="109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43739B">
              <w:rPr>
                <w:color w:val="000000" w:themeColor="text1"/>
                <w:sz w:val="24"/>
                <w:szCs w:val="24"/>
                <w:lang w:eastAsia="zh-TW"/>
              </w:rPr>
              <w:t>生成式AI</w:t>
            </w:r>
            <w:r w:rsidRPr="0043739B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的藝術與音樂創作</w:t>
            </w:r>
          </w:p>
          <w:p w:rsidR="0043739B" w:rsidRPr="0043739B" w:rsidRDefault="0043739B" w:rsidP="0043739B">
            <w:pPr>
              <w:pStyle w:val="TableParagraph"/>
              <w:spacing w:before="41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w w:val="115"/>
                <w:sz w:val="24"/>
                <w:szCs w:val="24"/>
              </w:rPr>
              <w:t>(Artistic</w:t>
            </w:r>
            <w:r w:rsidRPr="0043739B">
              <w:rPr>
                <w:color w:val="000000" w:themeColor="text1"/>
                <w:spacing w:val="-46"/>
                <w:w w:val="115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15"/>
                <w:sz w:val="24"/>
                <w:szCs w:val="24"/>
              </w:rPr>
              <w:t>and</w:t>
            </w:r>
            <w:r w:rsidRPr="0043739B">
              <w:rPr>
                <w:color w:val="000000" w:themeColor="text1"/>
                <w:spacing w:val="-44"/>
                <w:w w:val="115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15"/>
                <w:sz w:val="24"/>
                <w:szCs w:val="24"/>
              </w:rPr>
              <w:t>Musical</w:t>
            </w:r>
            <w:r w:rsidRPr="0043739B">
              <w:rPr>
                <w:color w:val="000000" w:themeColor="text1"/>
                <w:spacing w:val="-43"/>
                <w:w w:val="115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spacing w:val="-2"/>
                <w:w w:val="115"/>
                <w:sz w:val="24"/>
                <w:szCs w:val="24"/>
              </w:rPr>
              <w:t>LLMs)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5"/>
                <w:sz w:val="24"/>
                <w:szCs w:val="24"/>
              </w:rPr>
              <w:t>5/1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21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z w:val="24"/>
                <w:szCs w:val="24"/>
              </w:rPr>
              <w:t>模型與應用評測</w:t>
            </w:r>
            <w:proofErr w:type="spellEnd"/>
            <w:r w:rsidRPr="0043739B">
              <w:rPr>
                <w:color w:val="000000" w:themeColor="text1"/>
                <w:sz w:val="24"/>
                <w:szCs w:val="24"/>
              </w:rPr>
              <w:t xml:space="preserve"> (Evaluation and </w:t>
            </w:r>
            <w:r w:rsidRPr="0043739B">
              <w:rPr>
                <w:color w:val="000000" w:themeColor="text1"/>
                <w:spacing w:val="-2"/>
                <w:w w:val="110"/>
                <w:sz w:val="24"/>
                <w:szCs w:val="24"/>
              </w:rPr>
              <w:t>Benchmarks)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5"/>
                <w:sz w:val="24"/>
                <w:szCs w:val="24"/>
              </w:rPr>
              <w:t>5/8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4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讓生成式AI模型（們）</w:t>
            </w:r>
            <w:proofErr w:type="gram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一起合作</w:t>
            </w:r>
            <w:proofErr w:type="spellEnd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(</w:t>
            </w:r>
            <w:proofErr w:type="gramEnd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 xml:space="preserve">1)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(Compound</w:t>
            </w:r>
            <w:r w:rsidRPr="0043739B">
              <w:rPr>
                <w:color w:val="000000" w:themeColor="text1"/>
                <w:spacing w:val="-17"/>
                <w:w w:val="110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AI)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5/15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284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讓生成式AI模型（們）</w:t>
            </w:r>
            <w:proofErr w:type="gram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一起合作</w:t>
            </w:r>
            <w:proofErr w:type="spellEnd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(</w:t>
            </w:r>
            <w:proofErr w:type="gramEnd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 xml:space="preserve">2)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(Compound</w:t>
            </w:r>
            <w:r w:rsidRPr="0043739B">
              <w:rPr>
                <w:color w:val="000000" w:themeColor="text1"/>
                <w:spacing w:val="-17"/>
                <w:w w:val="110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AI)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5/22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21"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4"/>
                <w:sz w:val="24"/>
                <w:szCs w:val="24"/>
              </w:rPr>
              <w:t>業師演講</w:t>
            </w:r>
            <w:proofErr w:type="spellEnd"/>
            <w:r w:rsidRPr="0043739B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sz w:val="24"/>
                <w:szCs w:val="24"/>
              </w:rPr>
              <w:t>Guest</w:t>
            </w:r>
            <w:r w:rsidRPr="0043739B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lectures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5/29</w:t>
            </w:r>
          </w:p>
        </w:tc>
        <w:tc>
          <w:tcPr>
            <w:tcW w:w="5812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21" w:line="400" w:lineRule="exact"/>
              <w:ind w:left="109" w:right="3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739B">
              <w:rPr>
                <w:color w:val="000000" w:themeColor="text1"/>
                <w:spacing w:val="-2"/>
                <w:sz w:val="24"/>
                <w:szCs w:val="24"/>
              </w:rPr>
              <w:t>人機共存的新世界：人類價值與倫理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議題</w:t>
            </w:r>
            <w:proofErr w:type="spellEnd"/>
            <w:r w:rsidRPr="0043739B">
              <w:rPr>
                <w:color w:val="000000" w:themeColor="text1"/>
                <w:w w:val="110"/>
                <w:sz w:val="24"/>
                <w:szCs w:val="24"/>
              </w:rPr>
              <w:t xml:space="preserve"> (Digital Avatar, Humanoid/Alignment</w:t>
            </w:r>
            <w:r w:rsidRPr="0043739B">
              <w:rPr>
                <w:color w:val="000000" w:themeColor="text1"/>
                <w:spacing w:val="-17"/>
                <w:w w:val="110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and</w:t>
            </w:r>
            <w:r w:rsidRPr="0043739B">
              <w:rPr>
                <w:color w:val="000000" w:themeColor="text1"/>
                <w:spacing w:val="40"/>
                <w:w w:val="110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Ethical</w:t>
            </w:r>
            <w:r w:rsidRPr="0043739B">
              <w:rPr>
                <w:color w:val="000000" w:themeColor="text1"/>
                <w:spacing w:val="-15"/>
                <w:w w:val="110"/>
                <w:sz w:val="24"/>
                <w:szCs w:val="24"/>
              </w:rPr>
              <w:t xml:space="preserve"> </w:t>
            </w:r>
            <w:r w:rsidRPr="0043739B">
              <w:rPr>
                <w:color w:val="000000" w:themeColor="text1"/>
                <w:w w:val="110"/>
                <w:sz w:val="24"/>
                <w:szCs w:val="24"/>
              </w:rPr>
              <w:t>AI)</w:t>
            </w:r>
          </w:p>
        </w:tc>
        <w:tc>
          <w:tcPr>
            <w:tcW w:w="2693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3739B" w:rsidRPr="0043739B" w:rsidTr="0043739B">
        <w:tblPrEx>
          <w:tblLook w:val="04A0" w:firstRow="1" w:lastRow="0" w:firstColumn="1" w:lastColumn="0" w:noHBand="0" w:noVBand="1"/>
        </w:tblPrEx>
        <w:trPr>
          <w:trHeight w:val="1622"/>
        </w:trPr>
        <w:tc>
          <w:tcPr>
            <w:tcW w:w="788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739B">
              <w:rPr>
                <w:b/>
                <w:color w:val="000000" w:themeColor="text1"/>
                <w:spacing w:val="-5"/>
                <w:sz w:val="24"/>
                <w:szCs w:val="24"/>
              </w:rPr>
              <w:t>1</w:t>
            </w:r>
            <w:r w:rsidRPr="0043739B">
              <w:rPr>
                <w:rFonts w:hint="eastAsia"/>
                <w:b/>
                <w:color w:val="000000" w:themeColor="text1"/>
                <w:spacing w:val="-5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line="40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43739B">
              <w:rPr>
                <w:rFonts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6</w:t>
            </w:r>
            <w:r w:rsidRPr="0043739B">
              <w:rPr>
                <w:color w:val="000000" w:themeColor="text1"/>
                <w:spacing w:val="-4"/>
                <w:sz w:val="24"/>
                <w:szCs w:val="24"/>
              </w:rPr>
              <w:t>/</w:t>
            </w:r>
            <w:r w:rsidRPr="0043739B">
              <w:rPr>
                <w:rFonts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43739B" w:rsidRPr="0043739B" w:rsidRDefault="0043739B" w:rsidP="0043739B">
            <w:pPr>
              <w:pStyle w:val="TableParagraph"/>
              <w:spacing w:before="121" w:line="400" w:lineRule="exact"/>
              <w:ind w:left="109" w:right="300"/>
              <w:rPr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43739B">
              <w:rPr>
                <w:rFonts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跨校期末專案聯合展演</w:t>
            </w:r>
          </w:p>
          <w:p w:rsidR="0043739B" w:rsidRPr="0043739B" w:rsidRDefault="0043739B" w:rsidP="0043739B">
            <w:pPr>
              <w:pStyle w:val="TableParagraph"/>
              <w:spacing w:before="121" w:line="400" w:lineRule="exact"/>
              <w:ind w:left="109" w:right="300"/>
              <w:rPr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43739B">
              <w:rPr>
                <w:rFonts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1.準備個人或團隊專案展示，將學期內學到的技術與知識應用到實際項目中，展現學習成果。</w:t>
            </w:r>
          </w:p>
          <w:p w:rsidR="0043739B" w:rsidRPr="0043739B" w:rsidRDefault="0043739B" w:rsidP="0043739B">
            <w:pPr>
              <w:pStyle w:val="TableParagraph"/>
              <w:spacing w:before="121" w:line="400" w:lineRule="exact"/>
              <w:ind w:left="109" w:right="300"/>
              <w:rPr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43739B">
              <w:rPr>
                <w:rFonts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2.設計多樣化、跨領域的展演形式。</w:t>
            </w:r>
          </w:p>
          <w:p w:rsidR="0043739B" w:rsidRPr="0043739B" w:rsidRDefault="0043739B" w:rsidP="0043739B">
            <w:pPr>
              <w:pStyle w:val="TableParagraph"/>
              <w:spacing w:before="121" w:line="400" w:lineRule="exact"/>
              <w:ind w:left="109" w:right="300"/>
              <w:rPr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43739B">
              <w:rPr>
                <w:rFonts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3.鼓勵專案設計呈現的重點，在於展示如何解決特定問題或應對挑戰，並強調其人文價值或社會意義。</w:t>
            </w:r>
          </w:p>
          <w:p w:rsidR="0043739B" w:rsidRPr="0043739B" w:rsidRDefault="0043739B" w:rsidP="0043739B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 </w:t>
            </w:r>
            <w:r w:rsidRPr="0043739B">
              <w:rPr>
                <w:rFonts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4.邀請校內外評審參與，提供建設性回饋，幫助學生進一步完善並提升專案。</w:t>
            </w:r>
          </w:p>
        </w:tc>
      </w:tr>
    </w:tbl>
    <w:p w:rsidR="00C914F1" w:rsidRPr="0043739B" w:rsidRDefault="00C914F1" w:rsidP="0043739B">
      <w:pPr>
        <w:pStyle w:val="Default"/>
        <w:spacing w:line="400" w:lineRule="exact"/>
        <w:rPr>
          <w:rFonts w:hAnsi="微軟正黑體"/>
          <w:color w:val="000000" w:themeColor="text1"/>
        </w:rPr>
      </w:pPr>
    </w:p>
    <w:p w:rsidR="0043739B" w:rsidRPr="0043739B" w:rsidRDefault="0043739B" w:rsidP="0043739B">
      <w:pPr>
        <w:pStyle w:val="2"/>
        <w:spacing w:line="400" w:lineRule="exact"/>
        <w:rPr>
          <w:sz w:val="24"/>
          <w:szCs w:val="24"/>
          <w:lang w:eastAsia="zh-TW"/>
        </w:rPr>
      </w:pPr>
      <w:r w:rsidRPr="0043739B">
        <w:rPr>
          <w:spacing w:val="-4"/>
          <w:sz w:val="24"/>
          <w:szCs w:val="24"/>
          <w:lang w:eastAsia="zh-TW"/>
        </w:rPr>
        <w:t>成績評量方式</w:t>
      </w:r>
    </w:p>
    <w:p w:rsidR="0043739B" w:rsidRPr="0043739B" w:rsidRDefault="0043739B" w:rsidP="0043739B">
      <w:pPr>
        <w:pStyle w:val="a7"/>
        <w:spacing w:before="203" w:line="400" w:lineRule="exact"/>
        <w:ind w:left="518"/>
        <w:rPr>
          <w:lang w:eastAsia="zh-TW"/>
        </w:rPr>
      </w:pPr>
      <w:r w:rsidRPr="0043739B">
        <w:rPr>
          <w:spacing w:val="-5"/>
          <w:lang w:eastAsia="zh-TW"/>
        </w:rPr>
        <w:t>課堂參與</w:t>
      </w:r>
      <w:proofErr w:type="gramStart"/>
      <w:r w:rsidRPr="0043739B">
        <w:rPr>
          <w:spacing w:val="-5"/>
          <w:lang w:eastAsia="zh-TW"/>
        </w:rPr>
        <w:t>與</w:t>
      </w:r>
      <w:proofErr w:type="gramEnd"/>
      <w:r w:rsidRPr="0043739B">
        <w:rPr>
          <w:spacing w:val="-5"/>
          <w:lang w:eastAsia="zh-TW"/>
        </w:rPr>
        <w:t>反思回饋 20%</w:t>
      </w:r>
    </w:p>
    <w:p w:rsidR="0043739B" w:rsidRPr="0043739B" w:rsidRDefault="0043739B" w:rsidP="0043739B">
      <w:pPr>
        <w:pStyle w:val="a7"/>
        <w:spacing w:before="53" w:line="400" w:lineRule="exact"/>
        <w:ind w:left="518"/>
        <w:rPr>
          <w:lang w:eastAsia="zh-TW"/>
        </w:rPr>
      </w:pPr>
      <w:r w:rsidRPr="0043739B">
        <w:rPr>
          <w:spacing w:val="-6"/>
          <w:lang w:eastAsia="zh-TW"/>
        </w:rPr>
        <w:t xml:space="preserve">每週課後作業 </w:t>
      </w:r>
      <w:r w:rsidRPr="0043739B">
        <w:rPr>
          <w:spacing w:val="-5"/>
          <w:lang w:eastAsia="zh-TW"/>
        </w:rPr>
        <w:t>40%</w:t>
      </w:r>
    </w:p>
    <w:p w:rsidR="0043739B" w:rsidRPr="0043739B" w:rsidRDefault="0043739B" w:rsidP="0043739B">
      <w:pPr>
        <w:pStyle w:val="a7"/>
        <w:spacing w:before="52" w:line="400" w:lineRule="exact"/>
        <w:ind w:left="518"/>
        <w:rPr>
          <w:lang w:eastAsia="zh-TW"/>
        </w:rPr>
      </w:pPr>
      <w:r w:rsidRPr="0043739B">
        <w:rPr>
          <w:spacing w:val="-6"/>
          <w:lang w:eastAsia="zh-TW"/>
        </w:rPr>
        <w:t xml:space="preserve">期末專案展演 </w:t>
      </w:r>
      <w:r w:rsidRPr="0043739B">
        <w:rPr>
          <w:spacing w:val="-5"/>
          <w:lang w:eastAsia="zh-TW"/>
        </w:rPr>
        <w:t>40%</w:t>
      </w:r>
    </w:p>
    <w:p w:rsidR="0043739B" w:rsidRPr="0043739B" w:rsidRDefault="0043739B" w:rsidP="0043739B">
      <w:pPr>
        <w:pStyle w:val="a7"/>
        <w:spacing w:before="171" w:line="400" w:lineRule="exact"/>
        <w:ind w:left="518"/>
        <w:rPr>
          <w:lang w:eastAsia="zh-TW"/>
        </w:rPr>
      </w:pPr>
      <w:r w:rsidRPr="0043739B">
        <w:rPr>
          <w:lang w:eastAsia="zh-TW"/>
        </w:rPr>
        <w:t>*</w:t>
      </w:r>
      <w:r w:rsidRPr="0043739B">
        <w:rPr>
          <w:spacing w:val="-40"/>
          <w:lang w:eastAsia="zh-TW"/>
        </w:rPr>
        <w:t xml:space="preserve"> </w:t>
      </w:r>
      <w:r w:rsidRPr="0043739B">
        <w:rPr>
          <w:lang w:eastAsia="zh-TW"/>
        </w:rPr>
        <w:t>*</w:t>
      </w:r>
      <w:r w:rsidRPr="0043739B">
        <w:rPr>
          <w:spacing w:val="-7"/>
          <w:lang w:eastAsia="zh-TW"/>
        </w:rPr>
        <w:t xml:space="preserve"> 各校評量方式以各校老師公告</w:t>
      </w:r>
      <w:r w:rsidRPr="0043739B">
        <w:rPr>
          <w:lang w:eastAsia="zh-TW"/>
        </w:rPr>
        <w:t>為</w:t>
      </w:r>
      <w:r w:rsidRPr="0043739B">
        <w:rPr>
          <w:spacing w:val="-10"/>
          <w:lang w:eastAsia="zh-TW"/>
        </w:rPr>
        <w:t>主</w:t>
      </w:r>
    </w:p>
    <w:p w:rsidR="0043739B" w:rsidRPr="0043739B" w:rsidRDefault="0043739B" w:rsidP="0043739B">
      <w:pPr>
        <w:pStyle w:val="2"/>
        <w:spacing w:line="400" w:lineRule="exact"/>
        <w:rPr>
          <w:sz w:val="24"/>
          <w:szCs w:val="24"/>
        </w:rPr>
      </w:pPr>
      <w:proofErr w:type="spellStart"/>
      <w:r w:rsidRPr="0043739B">
        <w:rPr>
          <w:spacing w:val="-3"/>
          <w:sz w:val="24"/>
          <w:szCs w:val="24"/>
        </w:rPr>
        <w:lastRenderedPageBreak/>
        <w:t>課程要求</w:t>
      </w:r>
      <w:proofErr w:type="spellEnd"/>
    </w:p>
    <w:p w:rsidR="0043739B" w:rsidRPr="0043739B" w:rsidRDefault="0043739B" w:rsidP="0043739B">
      <w:pPr>
        <w:pStyle w:val="a9"/>
        <w:numPr>
          <w:ilvl w:val="0"/>
          <w:numId w:val="2"/>
        </w:numPr>
        <w:tabs>
          <w:tab w:val="left" w:pos="805"/>
        </w:tabs>
        <w:spacing w:before="204" w:line="400" w:lineRule="exact"/>
        <w:ind w:left="805" w:hanging="359"/>
        <w:rPr>
          <w:rFonts w:ascii="微軟正黑體" w:eastAsia="微軟正黑體" w:hAnsi="微軟正黑體"/>
          <w:sz w:val="24"/>
          <w:szCs w:val="24"/>
          <w:lang w:eastAsia="zh-TW"/>
        </w:rPr>
      </w:pPr>
      <w:r w:rsidRPr="0043739B">
        <w:rPr>
          <w:rFonts w:ascii="微軟正黑體" w:eastAsia="微軟正黑體" w:hAnsi="微軟正黑體"/>
          <w:spacing w:val="-1"/>
          <w:sz w:val="24"/>
          <w:szCs w:val="24"/>
          <w:lang w:eastAsia="zh-TW"/>
        </w:rPr>
        <w:t>願意比其他領域的人花更多的時間學習。</w:t>
      </w:r>
    </w:p>
    <w:p w:rsidR="0043739B" w:rsidRPr="0043739B" w:rsidRDefault="0043739B" w:rsidP="0043739B">
      <w:pPr>
        <w:pStyle w:val="a9"/>
        <w:numPr>
          <w:ilvl w:val="0"/>
          <w:numId w:val="2"/>
        </w:numPr>
        <w:tabs>
          <w:tab w:val="left" w:pos="806"/>
        </w:tabs>
        <w:spacing w:before="66" w:line="400" w:lineRule="exact"/>
        <w:ind w:right="427"/>
        <w:rPr>
          <w:rFonts w:ascii="微軟正黑體" w:eastAsia="微軟正黑體" w:hAnsi="微軟正黑體"/>
          <w:sz w:val="24"/>
          <w:szCs w:val="24"/>
          <w:lang w:eastAsia="zh-TW"/>
        </w:rPr>
      </w:pPr>
      <w:r w:rsidRPr="0043739B">
        <w:rPr>
          <w:rFonts w:ascii="微軟正黑體" w:eastAsia="微軟正黑體" w:hAnsi="微軟正黑體"/>
          <w:sz w:val="24"/>
          <w:szCs w:val="24"/>
          <w:lang w:eastAsia="zh-TW"/>
        </w:rPr>
        <w:t>本課程提供 Nvidia 深度學習基礎認證（非強制）。有興趣參與的同學，需預先等級，並於本課程第 13-14 週末</w:t>
      </w:r>
      <w:proofErr w:type="gramStart"/>
      <w:r w:rsidRPr="0043739B">
        <w:rPr>
          <w:rFonts w:ascii="微軟正黑體" w:eastAsia="微軟正黑體" w:hAnsi="微軟正黑體"/>
          <w:sz w:val="24"/>
          <w:szCs w:val="24"/>
          <w:lang w:eastAsia="zh-TW"/>
        </w:rPr>
        <w:t>參與線上密集</w:t>
      </w:r>
      <w:proofErr w:type="gramEnd"/>
      <w:r w:rsidRPr="0043739B">
        <w:rPr>
          <w:rFonts w:ascii="微軟正黑體" w:eastAsia="微軟正黑體" w:hAnsi="微軟正黑體"/>
          <w:sz w:val="24"/>
          <w:szCs w:val="24"/>
          <w:lang w:eastAsia="zh-TW"/>
        </w:rPr>
        <w:t>課程培訓與測驗。</w:t>
      </w:r>
    </w:p>
    <w:p w:rsidR="0043739B" w:rsidRPr="0043739B" w:rsidRDefault="0043739B" w:rsidP="0043739B">
      <w:pPr>
        <w:pStyle w:val="Default"/>
        <w:spacing w:line="400" w:lineRule="exact"/>
        <w:rPr>
          <w:rFonts w:hAnsi="微軟正黑體"/>
          <w:color w:val="000000" w:themeColor="text1"/>
        </w:rPr>
      </w:pPr>
    </w:p>
    <w:sectPr w:rsidR="0043739B" w:rsidRPr="0043739B" w:rsidSect="00CA3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71" w:rsidRDefault="006C0D71" w:rsidP="005E32DA">
      <w:r>
        <w:separator/>
      </w:r>
    </w:p>
  </w:endnote>
  <w:endnote w:type="continuationSeparator" w:id="0">
    <w:p w:rsidR="006C0D71" w:rsidRDefault="006C0D71" w:rsidP="005E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71" w:rsidRDefault="006C0D71" w:rsidP="005E32DA">
      <w:r>
        <w:separator/>
      </w:r>
    </w:p>
  </w:footnote>
  <w:footnote w:type="continuationSeparator" w:id="0">
    <w:p w:rsidR="006C0D71" w:rsidRDefault="006C0D71" w:rsidP="005E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6A7F"/>
    <w:multiLevelType w:val="hybridMultilevel"/>
    <w:tmpl w:val="C416F102"/>
    <w:lvl w:ilvl="0" w:tplc="7038779C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F6862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66A682F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FEA0F2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5020761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A844C420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A7E68E54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8F7C0C12"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ar-SA"/>
      </w:rPr>
    </w:lvl>
    <w:lvl w:ilvl="8" w:tplc="4BD6DD0A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570382"/>
    <w:multiLevelType w:val="hybridMultilevel"/>
    <w:tmpl w:val="72F47E0C"/>
    <w:lvl w:ilvl="0" w:tplc="25B4CA0A">
      <w:start w:val="1"/>
      <w:numFmt w:val="decimal"/>
      <w:lvlText w:val="%1."/>
      <w:lvlJc w:val="left"/>
      <w:pPr>
        <w:ind w:left="109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643048">
      <w:numFmt w:val="bullet"/>
      <w:lvlText w:val="•"/>
      <w:lvlJc w:val="left"/>
      <w:pPr>
        <w:ind w:left="850" w:hanging="277"/>
      </w:pPr>
      <w:rPr>
        <w:rFonts w:hint="default"/>
        <w:lang w:val="en-US" w:eastAsia="en-US" w:bidi="ar-SA"/>
      </w:rPr>
    </w:lvl>
    <w:lvl w:ilvl="2" w:tplc="C9D6B67A">
      <w:numFmt w:val="bullet"/>
      <w:lvlText w:val="•"/>
      <w:lvlJc w:val="left"/>
      <w:pPr>
        <w:ind w:left="1600" w:hanging="277"/>
      </w:pPr>
      <w:rPr>
        <w:rFonts w:hint="default"/>
        <w:lang w:val="en-US" w:eastAsia="en-US" w:bidi="ar-SA"/>
      </w:rPr>
    </w:lvl>
    <w:lvl w:ilvl="3" w:tplc="DD92AA22">
      <w:numFmt w:val="bullet"/>
      <w:lvlText w:val="•"/>
      <w:lvlJc w:val="left"/>
      <w:pPr>
        <w:ind w:left="2350" w:hanging="277"/>
      </w:pPr>
      <w:rPr>
        <w:rFonts w:hint="default"/>
        <w:lang w:val="en-US" w:eastAsia="en-US" w:bidi="ar-SA"/>
      </w:rPr>
    </w:lvl>
    <w:lvl w:ilvl="4" w:tplc="83665956">
      <w:numFmt w:val="bullet"/>
      <w:lvlText w:val="•"/>
      <w:lvlJc w:val="left"/>
      <w:pPr>
        <w:ind w:left="3100" w:hanging="277"/>
      </w:pPr>
      <w:rPr>
        <w:rFonts w:hint="default"/>
        <w:lang w:val="en-US" w:eastAsia="en-US" w:bidi="ar-SA"/>
      </w:rPr>
    </w:lvl>
    <w:lvl w:ilvl="5" w:tplc="AA5E7246">
      <w:numFmt w:val="bullet"/>
      <w:lvlText w:val="•"/>
      <w:lvlJc w:val="left"/>
      <w:pPr>
        <w:ind w:left="3851" w:hanging="277"/>
      </w:pPr>
      <w:rPr>
        <w:rFonts w:hint="default"/>
        <w:lang w:val="en-US" w:eastAsia="en-US" w:bidi="ar-SA"/>
      </w:rPr>
    </w:lvl>
    <w:lvl w:ilvl="6" w:tplc="4704B834">
      <w:numFmt w:val="bullet"/>
      <w:lvlText w:val="•"/>
      <w:lvlJc w:val="left"/>
      <w:pPr>
        <w:ind w:left="4601" w:hanging="277"/>
      </w:pPr>
      <w:rPr>
        <w:rFonts w:hint="default"/>
        <w:lang w:val="en-US" w:eastAsia="en-US" w:bidi="ar-SA"/>
      </w:rPr>
    </w:lvl>
    <w:lvl w:ilvl="7" w:tplc="586474D2">
      <w:numFmt w:val="bullet"/>
      <w:lvlText w:val="•"/>
      <w:lvlJc w:val="left"/>
      <w:pPr>
        <w:ind w:left="5351" w:hanging="277"/>
      </w:pPr>
      <w:rPr>
        <w:rFonts w:hint="default"/>
        <w:lang w:val="en-US" w:eastAsia="en-US" w:bidi="ar-SA"/>
      </w:rPr>
    </w:lvl>
    <w:lvl w:ilvl="8" w:tplc="0302D0CE">
      <w:numFmt w:val="bullet"/>
      <w:lvlText w:val="•"/>
      <w:lvlJc w:val="left"/>
      <w:pPr>
        <w:ind w:left="6101" w:hanging="2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0"/>
    <w:rsid w:val="002B75D0"/>
    <w:rsid w:val="00414788"/>
    <w:rsid w:val="00431801"/>
    <w:rsid w:val="0043739B"/>
    <w:rsid w:val="005E32DA"/>
    <w:rsid w:val="00675E30"/>
    <w:rsid w:val="006C0D71"/>
    <w:rsid w:val="00A91DDE"/>
    <w:rsid w:val="00C61582"/>
    <w:rsid w:val="00C914F1"/>
    <w:rsid w:val="00CA31BE"/>
    <w:rsid w:val="00D63082"/>
    <w:rsid w:val="00D8418E"/>
    <w:rsid w:val="00E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F6D3"/>
  <w15:chartTrackingRefBased/>
  <w15:docId w15:val="{50D03F5B-3EB6-49FE-9BEC-659B482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CA31BE"/>
    <w:pPr>
      <w:autoSpaceDE w:val="0"/>
      <w:autoSpaceDN w:val="0"/>
      <w:ind w:left="518"/>
      <w:outlineLvl w:val="1"/>
    </w:pPr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5D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D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A31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1BE"/>
    <w:pPr>
      <w:autoSpaceDE w:val="0"/>
      <w:autoSpaceDN w:val="0"/>
      <w:spacing w:before="108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CA31BE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A31BE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CA31BE"/>
    <w:rPr>
      <w:rFonts w:ascii="微軟正黑體" w:eastAsia="微軟正黑體" w:hAnsi="微軟正黑體" w:cs="微軟正黑體"/>
      <w:kern w:val="0"/>
      <w:szCs w:val="24"/>
      <w:lang w:eastAsia="en-US"/>
    </w:rPr>
  </w:style>
  <w:style w:type="paragraph" w:styleId="a9">
    <w:name w:val="List Paragraph"/>
    <w:basedOn w:val="a"/>
    <w:uiPriority w:val="1"/>
    <w:qFormat/>
    <w:rsid w:val="0043739B"/>
    <w:pPr>
      <w:autoSpaceDE w:val="0"/>
      <w:autoSpaceDN w:val="0"/>
      <w:spacing w:before="298"/>
      <w:ind w:left="1957" w:hanging="359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2025-01-21T08:15:00Z</dcterms:created>
  <dcterms:modified xsi:type="dcterms:W3CDTF">2025-01-21T10:14:00Z</dcterms:modified>
</cp:coreProperties>
</file>